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0" w:lineRule="exact"/>
        <w:jc w:val="center"/>
        <w:rPr>
          <w:rFonts w:ascii="方正仿宋" w:hAnsi="宋体" w:eastAsia="方正仿宋"/>
          <w:sz w:val="32"/>
          <w:szCs w:val="32"/>
        </w:rPr>
      </w:pPr>
      <w:r>
        <w:rPr>
          <w:rFonts w:ascii="方正仿宋" w:hAnsi="宋体" w:eastAsia="方正仿宋"/>
          <w:sz w:val="32"/>
          <w:szCs w:val="32"/>
        </w:rPr>
        <w:pict>
          <v:line id="_x0000_s1029" o:spid="_x0000_s1029" o:spt="20" style="position:absolute;left:0pt;margin-top:764.4pt;height:0pt;width:453.55pt;mso-position-horizontal:center;mso-position-horizontal-relative:margin;mso-position-vertical-relative:page;z-index:251661312;mso-width-relative:page;mso-height-relative:page;" stroked="t" coordsize="21600,21600" o:allowincell="f" o:allowoverlap="f">
            <v:path arrowok="t"/>
            <v:fill focussize="0,0"/>
            <v:stroke weight="5pt" color="#FF0000" linestyle="thickThin"/>
            <v:imagedata o:title=""/>
            <o:lock v:ext="edit"/>
            <w10:anchorlock/>
          </v:line>
        </w:pict>
      </w:r>
      <w:r>
        <w:rPr>
          <w:rFonts w:ascii="方正仿宋" w:hAnsi="宋体" w:eastAsia="方正仿宋"/>
          <w:sz w:val="32"/>
          <w:szCs w:val="32"/>
        </w:rPr>
        <w:pict>
          <v:line id="_x0000_s1028" o:spid="_x0000_s1028" o:spt="20" style="position:absolute;left:0pt;margin-top:158.5pt;height:0pt;width:453.55pt;mso-position-horizontal:center;mso-position-horizontal-relative:margin;mso-position-vertical-relative:page;z-index:251660288;mso-width-relative:page;mso-height-relative:page;" stroked="t" coordsize="21600,21600" o:allowincell="f" o:allowoverlap="f">
            <v:path arrowok="t"/>
            <v:fill focussize="0,0"/>
            <v:stroke weight="5pt" color="#FF0000" linestyle="thickThin"/>
            <v:imagedata o:title=""/>
            <o:lock v:ext="edit"/>
            <w10:anchorlock/>
          </v:line>
        </w:pict>
      </w:r>
      <w:r>
        <w:rPr>
          <w:rFonts w:ascii="方正仿宋" w:hAnsi="宋体" w:eastAsia="方正仿宋"/>
          <w:sz w:val="32"/>
          <w:szCs w:val="32"/>
        </w:rPr>
        <w:pict>
          <v:shape id="_x0000_s1027" o:spid="_x0000_s1027" o:spt="136" type="#_x0000_t136" style="position:absolute;left:0pt;margin-top:85.05pt;height:53.85pt;width:425.2pt;mso-position-horizontal:center;mso-position-vertical-relative:page;mso-wrap-distance-left:9pt;mso-wrap-distance-right:9pt;z-index:-251657216;mso-width-relative:page;mso-height-relative:page;" fillcolor="#FF0000" filled="t" stroked="f" coordsize="21600,21600" wrapcoords="2933 0 610 300 0 1200 -38 21000 3390 21300 3657 21300 17790 21300 21600 21000 21600 900 20876 300 17181 0 2933 0" o:allowincell="f" o:allowoverlap="f">
            <v:path/>
            <v:fill on="t" focussize="0,0"/>
            <v:stroke on="f" color="#FF0000"/>
            <v:imagedata o:title=""/>
            <o:lock v:ext="edit"/>
            <v:textpath on="t" fitshape="t" fitpath="t" trim="t" xscale="f" string="成都高新区社区发展治理和社会事业局&#10;" style="font-family:方正小标宋简体;font-size:36pt;v-text-align:center;"/>
            <w10:wrap type="tight"/>
            <w10:anchorlock/>
          </v:shape>
        </w:pict>
      </w:r>
    </w:p>
    <w:p>
      <w:pPr>
        <w:snapToGrid w:val="0"/>
        <w:spacing w:line="590" w:lineRule="exact"/>
        <w:jc w:val="right"/>
        <w:rPr>
          <w:rFonts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>成高〔2020〕</w:t>
      </w:r>
      <w:r>
        <w:rPr>
          <w:rFonts w:hint="eastAsia" w:eastAsia="方正仿宋"/>
          <w:sz w:val="32"/>
          <w:szCs w:val="32"/>
        </w:rPr>
        <w:t>7</w:t>
      </w:r>
      <w:r>
        <w:rPr>
          <w:rFonts w:eastAsia="方正仿宋"/>
          <w:sz w:val="32"/>
          <w:szCs w:val="32"/>
        </w:rPr>
        <w:t>号（</w:t>
      </w:r>
      <w:r>
        <w:rPr>
          <w:rFonts w:hint="eastAsia" w:eastAsia="方正仿宋"/>
          <w:sz w:val="32"/>
          <w:szCs w:val="32"/>
        </w:rPr>
        <w:t>发</w:t>
      </w:r>
      <w:r>
        <w:rPr>
          <w:rFonts w:eastAsia="方正仿宋"/>
          <w:sz w:val="32"/>
          <w:szCs w:val="32"/>
        </w:rPr>
        <w:t>）</w:t>
      </w:r>
    </w:p>
    <w:p>
      <w:pPr>
        <w:spacing w:before="1242" w:beforeLines="20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成都高新区</w:t>
      </w:r>
      <w:r>
        <w:rPr>
          <w:rFonts w:hint="eastAsia" w:eastAsia="方正小标宋简体"/>
          <w:sz w:val="44"/>
          <w:szCs w:val="44"/>
        </w:rPr>
        <w:t>社区发展治理和</w:t>
      </w:r>
      <w:r>
        <w:rPr>
          <w:rFonts w:eastAsia="方正小标宋简体"/>
          <w:sz w:val="44"/>
          <w:szCs w:val="44"/>
        </w:rPr>
        <w:t>社会事业局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关于评选201</w:t>
      </w:r>
      <w:r>
        <w:rPr>
          <w:rFonts w:eastAsia="方正小标宋简体"/>
          <w:sz w:val="44"/>
          <w:szCs w:val="44"/>
        </w:rPr>
        <w:t>9</w:t>
      </w:r>
      <w:r>
        <w:rPr>
          <w:rFonts w:hint="eastAsia" w:eastAsia="方正小标宋简体"/>
          <w:sz w:val="44"/>
          <w:szCs w:val="44"/>
        </w:rPr>
        <w:t>－20</w:t>
      </w: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学年度中小学“三好”学生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优秀学生干部、先进班集体的通知</w:t>
      </w:r>
    </w:p>
    <w:p>
      <w:pPr>
        <w:spacing w:before="310" w:beforeLines="50" w:line="590" w:lineRule="exact"/>
        <w:rPr>
          <w:rFonts w:eastAsia="方正仿宋"/>
          <w:spacing w:val="6"/>
          <w:sz w:val="32"/>
          <w:szCs w:val="32"/>
        </w:rPr>
      </w:pPr>
    </w:p>
    <w:p>
      <w:pPr>
        <w:spacing w:before="310" w:beforeLines="50" w:line="590" w:lineRule="exact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各中小学</w:t>
      </w:r>
      <w:r>
        <w:rPr>
          <w:rFonts w:eastAsia="方正仿宋"/>
          <w:spacing w:val="6"/>
          <w:sz w:val="32"/>
          <w:szCs w:val="32"/>
        </w:rPr>
        <w:t>：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为全面贯彻党的教育方针，全面推进素质教育，坚持面向全体学生，正确引导和帮助青少年健康成长，培养德、智、体、劳等方面全面发展的社会主义建设者和接班人。按照</w:t>
      </w:r>
      <w:r>
        <w:rPr>
          <w:rFonts w:hint="eastAsia" w:ascii="仿宋" w:hAnsi="仿宋" w:eastAsia="仿宋" w:cs="宋体"/>
          <w:bCs/>
          <w:sz w:val="30"/>
          <w:szCs w:val="30"/>
        </w:rPr>
        <w:t>上级</w:t>
      </w:r>
      <w:r>
        <w:rPr>
          <w:rFonts w:hint="eastAsia" w:eastAsia="方正仿宋"/>
          <w:spacing w:val="6"/>
          <w:sz w:val="32"/>
          <w:szCs w:val="32"/>
        </w:rPr>
        <w:t>文件精神，经研究，社区发展治理和社会事业局决定评选表</w:t>
      </w:r>
      <w:r>
        <w:rPr>
          <w:rFonts w:hint="eastAsia" w:ascii="仿宋" w:hAnsi="仿宋" w:eastAsia="仿宋" w:cs="宋体"/>
          <w:bCs/>
          <w:sz w:val="30"/>
          <w:szCs w:val="30"/>
        </w:rPr>
        <w:t>彰201</w:t>
      </w:r>
      <w:r>
        <w:rPr>
          <w:rFonts w:ascii="仿宋" w:hAnsi="仿宋" w:eastAsia="仿宋" w:cs="宋体"/>
          <w:bCs/>
          <w:sz w:val="30"/>
          <w:szCs w:val="30"/>
        </w:rPr>
        <w:t>9</w:t>
      </w:r>
      <w:r>
        <w:rPr>
          <w:rFonts w:hint="eastAsia" w:ascii="仿宋" w:hAnsi="仿宋" w:eastAsia="仿宋" w:cs="宋体"/>
          <w:bCs/>
          <w:sz w:val="30"/>
          <w:szCs w:val="30"/>
        </w:rPr>
        <w:t>-20</w:t>
      </w:r>
      <w:r>
        <w:rPr>
          <w:rFonts w:ascii="仿宋" w:hAnsi="仿宋" w:eastAsia="仿宋" w:cs="宋体"/>
          <w:bCs/>
          <w:sz w:val="30"/>
          <w:szCs w:val="30"/>
        </w:rPr>
        <w:t>20</w:t>
      </w:r>
      <w:r>
        <w:rPr>
          <w:rFonts w:hint="eastAsia" w:ascii="仿宋" w:hAnsi="仿宋" w:eastAsia="仿宋" w:cs="宋体"/>
          <w:bCs/>
          <w:sz w:val="30"/>
          <w:szCs w:val="30"/>
        </w:rPr>
        <w:t>学年</w:t>
      </w:r>
      <w:r>
        <w:rPr>
          <w:rFonts w:hint="eastAsia" w:eastAsia="方正仿宋"/>
          <w:spacing w:val="6"/>
          <w:sz w:val="32"/>
          <w:szCs w:val="32"/>
        </w:rPr>
        <w:t>度中小学“三好”学生、优秀学生干部、先进班集体。现将评选工作有关事项通知如下：</w:t>
      </w:r>
    </w:p>
    <w:p>
      <w:pPr>
        <w:spacing w:line="590" w:lineRule="exact"/>
        <w:ind w:firstLine="632" w:firstLineChars="200"/>
        <w:rPr>
          <w:rFonts w:ascii="方正黑体" w:eastAsia="方正黑体"/>
          <w:spacing w:val="6"/>
          <w:sz w:val="32"/>
          <w:szCs w:val="32"/>
        </w:rPr>
      </w:pPr>
      <w:r>
        <w:rPr>
          <w:rFonts w:hint="eastAsia" w:ascii="方正黑体" w:eastAsia="方正黑体"/>
          <w:spacing w:val="6"/>
          <w:sz w:val="32"/>
          <w:szCs w:val="32"/>
        </w:rPr>
        <w:t>一、评选对象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“三好”学生、优秀学生干部必须是全区普通中小学在校在籍学生，至少获得过一次校级以上“三好”学生或优秀学生干部称号；先进班集体必须是获得过校级以上先进班集体称号。近三年已获得“三好”“优干”和“优秀班集体”的学生和班级，原则上将不在评选之列。</w:t>
      </w:r>
    </w:p>
    <w:p>
      <w:pPr>
        <w:spacing w:line="590" w:lineRule="exact"/>
        <w:ind w:firstLine="632" w:firstLineChars="200"/>
        <w:rPr>
          <w:rFonts w:ascii="方正黑体" w:eastAsia="方正黑体"/>
          <w:spacing w:val="6"/>
          <w:sz w:val="32"/>
          <w:szCs w:val="32"/>
        </w:rPr>
      </w:pPr>
      <w:r>
        <w:rPr>
          <w:rFonts w:hint="eastAsia" w:ascii="方正黑体" w:eastAsia="方正黑体"/>
          <w:spacing w:val="6"/>
          <w:sz w:val="32"/>
          <w:szCs w:val="32"/>
        </w:rPr>
        <w:t>二、评选条件</w:t>
      </w:r>
    </w:p>
    <w:p>
      <w:pPr>
        <w:spacing w:line="590" w:lineRule="exact"/>
        <w:ind w:firstLine="632" w:firstLineChars="200"/>
        <w:rPr>
          <w:rFonts w:ascii="方正楷体" w:eastAsia="方正楷体"/>
          <w:spacing w:val="6"/>
          <w:sz w:val="32"/>
          <w:szCs w:val="32"/>
        </w:rPr>
      </w:pPr>
      <w:r>
        <w:rPr>
          <w:rFonts w:hint="eastAsia" w:ascii="方正楷体" w:eastAsia="方正楷体"/>
          <w:spacing w:val="6"/>
          <w:sz w:val="32"/>
          <w:szCs w:val="32"/>
        </w:rPr>
        <w:t>（一）“三好”学生和优秀学生干部条件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1．思想品德好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在日常学习和生活行动中，自觉践行社会主义核心价值观；热爱社会主义祖国，拥护中国共产党，坚持党的基本路线；自觉遵守社会公德和法律、法规；热心为集体服务，积极参加公益劳动，社会实践活动；尊敬师长，团结同学，有良好的道德品质和健康的心理素质；模范执行《中小学生守则》和《中小学生日常行为规范》，其言行在同学中能起到表率、示范作用。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2．学习好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学习目的明确、态度端正、勤奋刻苦、积极进取、善于思考、有良好的学习习惯和较高的学习效率，初步养成自觉学习，终身学习的观念。能较好地掌握各门功课的基础知识和基本技能。有较强的阅读能力、创新能力和动手能力。学习成绩优秀，高中一、二年级学生各科总评达到80分以上（百分制），初中学生各科总评达到85分以上（百分制），小学各科达到优秀等级，以上成绩必须以前两期期末考试成绩为准。高中三年级学生高中学业水平考试11门学科成绩中，有9门学科（其中含政治学科）的考试成绩必须达到优秀等级（85分及以上为优秀），另外2门学科成绩必须达到良好等级（75分及以上）。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3．身体好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树立“健康第一”的观念，积极参加各项体育锻炼和文娱活动，全面了解各项体育运动的基本知识。小学生初步掌握3项运动技能，熟练掌握2项运动技能，形成自觉煅炼的习惯，中学生熟练掌握5项运动技能，养成自觉参加锻炼的习惯。身体有残疾的学生要求有参加体育锻炼的意志和习惯。养成良好的卫生习惯，身体健康。“三好”学生、优秀学生干部的体育课成绩应在80分以上，《学生体质健康标准》测试成绩必须达到良好以上。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优秀学生干部除符合“三好”学生评选条件外，还须具备以下条件：必须担任中队委、班（团）委及以上职务；热心为学校、班级和同学服务，认真履行班干部职责，为形成良好校风和班风努力工作；有较强的组织能力，发挥学生干部的示范带头作用，在同学中有威信，受到师生的普遍好评。</w:t>
      </w:r>
    </w:p>
    <w:p>
      <w:pPr>
        <w:spacing w:line="590" w:lineRule="exact"/>
        <w:ind w:firstLine="632" w:firstLineChars="200"/>
        <w:rPr>
          <w:rFonts w:ascii="方正楷体" w:eastAsia="方正楷体"/>
          <w:spacing w:val="6"/>
          <w:sz w:val="32"/>
          <w:szCs w:val="32"/>
        </w:rPr>
      </w:pPr>
      <w:r>
        <w:rPr>
          <w:rFonts w:hint="eastAsia" w:ascii="方正楷体" w:eastAsia="方正楷体"/>
          <w:spacing w:val="6"/>
          <w:sz w:val="32"/>
          <w:szCs w:val="32"/>
        </w:rPr>
        <w:t>（二）先进班集体评选条件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重点考核班级组织管理、学习风气、集体舆论、团结友爱、遵规守纪、课外活动、体育卫生、争先创优等方面；班风好、学风浓，在学校举行的各项活动中有突出表现，有较高的声誉；家委会（或家教小组）参与班级管理，效果显著，社会评价好，家长满意。全班学生体质健康标准综合考核成绩合格率在95%以上。</w:t>
      </w:r>
    </w:p>
    <w:p>
      <w:pPr>
        <w:spacing w:line="590" w:lineRule="exact"/>
        <w:ind w:firstLine="632" w:firstLineChars="200"/>
        <w:rPr>
          <w:rFonts w:ascii="方正黑体" w:eastAsia="方正黑体"/>
          <w:spacing w:val="6"/>
          <w:sz w:val="32"/>
          <w:szCs w:val="32"/>
        </w:rPr>
      </w:pPr>
      <w:r>
        <w:rPr>
          <w:rFonts w:hint="eastAsia" w:ascii="方正黑体" w:eastAsia="方正黑体"/>
          <w:spacing w:val="6"/>
          <w:sz w:val="32"/>
          <w:szCs w:val="32"/>
        </w:rPr>
        <w:t>三、评选办法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评选工作坚持公开、公平、公正的原则，实行民主推荐和学校、教育行政部门审查相结合，采取分层推荐评审的办法。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（一）各校应成立由校长任组长，德育处、教导处、年级组、社区代表、学生代表、家长代表（由学校或家长委员会推荐三人，被推荐学生的家长应回避）等为成员的“三好”学生、优秀学生干部评选领导小组，德育处具体组织实施。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（二）各校要将通过民主推选确定的推荐名单按推荐级别、类别、姓名、班级、成绩等项目在全校显著位置张榜公示，然后在班级由学生无记名投票推选，根据学生得票多少，按学校推荐名额优于2倍的比例，由学校评选领导小组确定推荐学生的名单并在全校第二次张榜公布，最后由学校评选领导小组确定推荐上报的名单并在学校第三次张榜，广泛听取教师、学生和家长意见后再上报。上述公示时间均为3天。要利用学校公告栏、学校网站、学校公众号、家长QQ群、微信群等方式公示。教育行政管理部门审核合格后，将优秀学生名单在教育主管部门网站公示5天。严禁在评选中营私舞弊，主观内定或将名额过多集中于毕业班，一经发现，严肃查处，坚决取缔，并追究当事人及学校领导的责任，同时减少或取消该校次年的分配名额。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（三）坚持德、智、体、美、劳等方面全面衡量，要防止以学习好代替其它“两好”，或对其它“两好”降低要求。既要看学生在校表现，又要看学生在社会、家庭的表现。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（四）推优评先是宣传典型、树立榜样、激励创优的有力手段，各校要把评选先进过程真正当成一次具体、生动的自我教育的过程，力求用学生身边的人和事教育激励学生。认真扎实抓好宣传发动工作，突出评选活动的思想性。</w:t>
      </w:r>
    </w:p>
    <w:p>
      <w:pPr>
        <w:spacing w:line="590" w:lineRule="exact"/>
        <w:ind w:firstLine="632" w:firstLineChars="200"/>
        <w:rPr>
          <w:rFonts w:ascii="方正黑体" w:eastAsia="方正黑体"/>
          <w:spacing w:val="6"/>
          <w:sz w:val="32"/>
          <w:szCs w:val="32"/>
        </w:rPr>
      </w:pPr>
      <w:r>
        <w:rPr>
          <w:rFonts w:hint="eastAsia" w:ascii="方正黑体" w:eastAsia="方正黑体"/>
          <w:spacing w:val="6"/>
          <w:sz w:val="32"/>
          <w:szCs w:val="32"/>
        </w:rPr>
        <w:t>四、填报要求及上报时间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（一）登记表上的学生学科成绩，中学填原始分数，小学填等级，成绩栏需盖学校学籍章，并由经办人签字；获奖情况由学校填写并注明获奖时间、级别、类别和表彰单位。推荐的各类登记表，必须由学校用计算机统一填制，一式一份。（备注：成绩栏需盖教导处或学籍章，复印件都需盖原件与复印件相符的蓝色章。）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（二）审核通过的推荐名单在学校公示3天后，于</w:t>
      </w:r>
      <w:r>
        <w:rPr>
          <w:rFonts w:eastAsia="方正仿宋"/>
          <w:spacing w:val="6"/>
          <w:sz w:val="32"/>
          <w:szCs w:val="32"/>
        </w:rPr>
        <w:t>6</w:t>
      </w:r>
      <w:r>
        <w:rPr>
          <w:rFonts w:hint="eastAsia" w:eastAsia="方正仿宋"/>
          <w:spacing w:val="6"/>
          <w:sz w:val="32"/>
          <w:szCs w:val="32"/>
        </w:rPr>
        <w:t>月</w:t>
      </w:r>
      <w:r>
        <w:rPr>
          <w:rFonts w:eastAsia="方正仿宋"/>
          <w:spacing w:val="6"/>
          <w:sz w:val="32"/>
          <w:szCs w:val="32"/>
        </w:rPr>
        <w:t>3</w:t>
      </w:r>
      <w:r>
        <w:rPr>
          <w:rFonts w:hint="eastAsia" w:eastAsia="方正仿宋"/>
          <w:spacing w:val="6"/>
          <w:sz w:val="32"/>
          <w:szCs w:val="32"/>
        </w:rPr>
        <w:t>日前将区级推荐名单及材料送至芳草小学南区（泰和二街1</w:t>
      </w:r>
      <w:r>
        <w:rPr>
          <w:rFonts w:eastAsia="方正仿宋"/>
          <w:spacing w:val="6"/>
          <w:sz w:val="32"/>
          <w:szCs w:val="32"/>
        </w:rPr>
        <w:t>80</w:t>
      </w:r>
      <w:r>
        <w:rPr>
          <w:rFonts w:hint="eastAsia" w:eastAsia="方正仿宋"/>
          <w:spacing w:val="6"/>
          <w:sz w:val="32"/>
          <w:szCs w:val="32"/>
        </w:rPr>
        <w:t>号）。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联系人：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杜明元</w:t>
      </w:r>
      <w:bookmarkStart w:id="0" w:name="_Hlk39915272"/>
      <w:r>
        <w:rPr>
          <w:rFonts w:hint="eastAsia" w:eastAsia="方正仿宋"/>
          <w:spacing w:val="6"/>
          <w:sz w:val="32"/>
          <w:szCs w:val="32"/>
        </w:rPr>
        <w:t xml:space="preserve">（联系电话: </w:t>
      </w:r>
      <w:bookmarkEnd w:id="0"/>
      <w:r>
        <w:rPr>
          <w:rFonts w:eastAsia="方正仿宋"/>
          <w:spacing w:val="6"/>
          <w:sz w:val="32"/>
          <w:szCs w:val="32"/>
        </w:rPr>
        <w:t>1366622646）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周庆庭（联系电话:</w:t>
      </w:r>
      <w:r>
        <w:rPr>
          <w:rFonts w:eastAsia="方正仿宋"/>
          <w:spacing w:val="6"/>
          <w:sz w:val="32"/>
          <w:szCs w:val="32"/>
        </w:rPr>
        <w:t>15191919529）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（三）上报材料。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1．登记表一式一份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2．送审花名册一式一份（登记表和名册顺序一致）</w:t>
      </w:r>
    </w:p>
    <w:p>
      <w:pPr>
        <w:spacing w:line="590" w:lineRule="exact"/>
        <w:ind w:firstLine="632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3．学校公示材料一份</w:t>
      </w:r>
    </w:p>
    <w:p>
      <w:pPr>
        <w:spacing w:line="590" w:lineRule="exact"/>
        <w:rPr>
          <w:rFonts w:eastAsia="方正仿宋"/>
          <w:spacing w:val="6"/>
          <w:sz w:val="32"/>
          <w:szCs w:val="32"/>
        </w:rPr>
      </w:pPr>
    </w:p>
    <w:p>
      <w:pPr>
        <w:spacing w:line="590" w:lineRule="exact"/>
        <w:rPr>
          <w:rFonts w:eastAsia="方正仿宋"/>
          <w:spacing w:val="6"/>
          <w:sz w:val="32"/>
          <w:szCs w:val="32"/>
        </w:rPr>
      </w:pPr>
    </w:p>
    <w:p>
      <w:pPr>
        <w:spacing w:line="590" w:lineRule="exact"/>
        <w:rPr>
          <w:rFonts w:eastAsia="方正仿宋"/>
          <w:b/>
          <w:spacing w:val="6"/>
          <w:sz w:val="32"/>
          <w:szCs w:val="32"/>
        </w:rPr>
      </w:pPr>
      <w:r>
        <w:rPr>
          <w:rFonts w:hint="eastAsia" w:eastAsia="方正仿宋"/>
          <w:b/>
          <w:spacing w:val="6"/>
          <w:sz w:val="32"/>
          <w:szCs w:val="32"/>
        </w:rPr>
        <w:t>附件:</w:t>
      </w:r>
      <w:r>
        <w:rPr>
          <w:rFonts w:hint="eastAsia" w:eastAsia="方正仿宋"/>
          <w:spacing w:val="6"/>
          <w:sz w:val="32"/>
          <w:szCs w:val="32"/>
        </w:rPr>
        <w:t>1．20</w:t>
      </w:r>
      <w:r>
        <w:rPr>
          <w:rFonts w:eastAsia="方正仿宋"/>
          <w:spacing w:val="6"/>
          <w:sz w:val="32"/>
          <w:szCs w:val="32"/>
        </w:rPr>
        <w:t>20</w:t>
      </w:r>
      <w:r>
        <w:rPr>
          <w:rFonts w:hint="eastAsia" w:eastAsia="方正仿宋"/>
          <w:spacing w:val="6"/>
          <w:sz w:val="32"/>
          <w:szCs w:val="32"/>
        </w:rPr>
        <w:t>年“三好”学生、优秀学生干部、先进班集体名额分配表</w:t>
      </w:r>
    </w:p>
    <w:p>
      <w:pPr>
        <w:spacing w:line="590" w:lineRule="exact"/>
        <w:ind w:firstLine="632" w:firstLineChars="200"/>
        <w:rPr>
          <w:rFonts w:eastAsia="方正仿宋"/>
          <w:b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2．20</w:t>
      </w:r>
      <w:r>
        <w:rPr>
          <w:rFonts w:eastAsia="方正仿宋"/>
          <w:spacing w:val="6"/>
          <w:sz w:val="32"/>
          <w:szCs w:val="32"/>
        </w:rPr>
        <w:t>20</w:t>
      </w:r>
      <w:r>
        <w:rPr>
          <w:rFonts w:hint="eastAsia" w:eastAsia="方正仿宋"/>
          <w:spacing w:val="6"/>
          <w:sz w:val="32"/>
          <w:szCs w:val="32"/>
        </w:rPr>
        <w:t>年“三好”学生统计表</w:t>
      </w:r>
    </w:p>
    <w:p>
      <w:pPr>
        <w:spacing w:line="590" w:lineRule="exact"/>
        <w:ind w:firstLine="632" w:firstLineChars="200"/>
        <w:rPr>
          <w:rFonts w:eastAsia="方正仿宋"/>
          <w:b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3．20</w:t>
      </w:r>
      <w:r>
        <w:rPr>
          <w:rFonts w:eastAsia="方正仿宋"/>
          <w:spacing w:val="6"/>
          <w:sz w:val="32"/>
          <w:szCs w:val="32"/>
        </w:rPr>
        <w:t>20</w:t>
      </w:r>
      <w:r>
        <w:rPr>
          <w:rFonts w:hint="eastAsia" w:eastAsia="方正仿宋"/>
          <w:spacing w:val="6"/>
          <w:sz w:val="32"/>
          <w:szCs w:val="32"/>
        </w:rPr>
        <w:t>年优秀学生干部统计表</w:t>
      </w:r>
    </w:p>
    <w:p>
      <w:pPr>
        <w:spacing w:line="590" w:lineRule="exact"/>
        <w:ind w:firstLine="632" w:firstLineChars="200"/>
        <w:rPr>
          <w:rFonts w:eastAsia="方正仿宋"/>
          <w:b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4．20</w:t>
      </w:r>
      <w:r>
        <w:rPr>
          <w:rFonts w:eastAsia="方正仿宋"/>
          <w:spacing w:val="6"/>
          <w:sz w:val="32"/>
          <w:szCs w:val="32"/>
        </w:rPr>
        <w:t>20</w:t>
      </w:r>
      <w:r>
        <w:rPr>
          <w:rFonts w:hint="eastAsia" w:eastAsia="方正仿宋"/>
          <w:spacing w:val="6"/>
          <w:sz w:val="32"/>
          <w:szCs w:val="32"/>
        </w:rPr>
        <w:t>进班集体统计表</w:t>
      </w:r>
    </w:p>
    <w:p>
      <w:pPr>
        <w:spacing w:line="590" w:lineRule="exact"/>
        <w:ind w:firstLine="632" w:firstLineChars="200"/>
        <w:rPr>
          <w:rFonts w:eastAsia="方正仿宋"/>
          <w:b/>
          <w:spacing w:val="6"/>
          <w:sz w:val="32"/>
          <w:szCs w:val="32"/>
        </w:rPr>
      </w:pPr>
      <w:r>
        <w:rPr>
          <w:rFonts w:hint="eastAsia" w:eastAsia="方正仿宋"/>
          <w:color w:val="000000" w:themeColor="text1"/>
          <w:spacing w:val="6"/>
          <w:sz w:val="32"/>
          <w:szCs w:val="32"/>
        </w:rPr>
        <w:t>5</w:t>
      </w:r>
      <w:r>
        <w:rPr>
          <w:rFonts w:hint="eastAsia" w:eastAsia="方正仿宋"/>
          <w:spacing w:val="6"/>
          <w:sz w:val="32"/>
          <w:szCs w:val="32"/>
        </w:rPr>
        <w:t>．</w:t>
      </w:r>
      <w:r>
        <w:rPr>
          <w:rFonts w:hint="eastAsia" w:eastAsia="方正仿宋"/>
          <w:color w:val="000000" w:themeColor="text1"/>
          <w:spacing w:val="6"/>
          <w:sz w:val="32"/>
          <w:szCs w:val="32"/>
        </w:rPr>
        <w:t>成都高新区中小学“三好”学生登记表</w:t>
      </w:r>
    </w:p>
    <w:p>
      <w:pPr>
        <w:spacing w:line="590" w:lineRule="exact"/>
        <w:ind w:firstLine="632" w:firstLineChars="200"/>
        <w:rPr>
          <w:rFonts w:eastAsia="方正仿宋"/>
          <w:b/>
          <w:spacing w:val="6"/>
          <w:sz w:val="32"/>
          <w:szCs w:val="32"/>
        </w:rPr>
      </w:pPr>
      <w:r>
        <w:rPr>
          <w:rFonts w:hint="eastAsia" w:eastAsia="方正仿宋"/>
          <w:color w:val="000000" w:themeColor="text1"/>
          <w:spacing w:val="6"/>
          <w:sz w:val="32"/>
          <w:szCs w:val="32"/>
        </w:rPr>
        <w:t>6</w:t>
      </w:r>
      <w:r>
        <w:rPr>
          <w:rFonts w:hint="eastAsia" w:eastAsia="方正仿宋"/>
          <w:spacing w:val="6"/>
          <w:sz w:val="32"/>
          <w:szCs w:val="32"/>
        </w:rPr>
        <w:t>．</w:t>
      </w:r>
      <w:r>
        <w:rPr>
          <w:rFonts w:hint="eastAsia" w:eastAsia="方正仿宋"/>
          <w:color w:val="000000" w:themeColor="text1"/>
          <w:spacing w:val="6"/>
          <w:sz w:val="32"/>
          <w:szCs w:val="32"/>
        </w:rPr>
        <w:t>成都高新区中小学优秀学生干部登记表</w:t>
      </w:r>
    </w:p>
    <w:p>
      <w:pPr>
        <w:spacing w:line="590" w:lineRule="exact"/>
        <w:ind w:firstLine="632" w:firstLineChars="200"/>
        <w:rPr>
          <w:rFonts w:eastAsia="方正仿宋"/>
          <w:b/>
          <w:spacing w:val="6"/>
          <w:sz w:val="32"/>
          <w:szCs w:val="32"/>
        </w:rPr>
      </w:pPr>
      <w:r>
        <w:rPr>
          <w:rFonts w:hint="eastAsia" w:eastAsia="方正仿宋"/>
          <w:color w:val="000000" w:themeColor="text1"/>
          <w:spacing w:val="6"/>
          <w:sz w:val="32"/>
          <w:szCs w:val="32"/>
        </w:rPr>
        <w:t>7</w:t>
      </w:r>
      <w:r>
        <w:rPr>
          <w:rFonts w:hint="eastAsia" w:eastAsia="方正仿宋"/>
          <w:spacing w:val="6"/>
          <w:sz w:val="32"/>
          <w:szCs w:val="32"/>
        </w:rPr>
        <w:t>．</w:t>
      </w:r>
      <w:r>
        <w:rPr>
          <w:rFonts w:hint="eastAsia" w:eastAsia="方正仿宋"/>
          <w:color w:val="000000" w:themeColor="text1"/>
          <w:spacing w:val="6"/>
          <w:sz w:val="32"/>
          <w:szCs w:val="32"/>
        </w:rPr>
        <w:t>成都高新区中小学先进班集体登记表</w:t>
      </w:r>
    </w:p>
    <w:p>
      <w:pPr>
        <w:spacing w:line="590" w:lineRule="exact"/>
        <w:ind w:firstLine="632" w:firstLineChars="200"/>
        <w:rPr>
          <w:rFonts w:eastAsia="方正仿宋"/>
          <w:b/>
          <w:spacing w:val="6"/>
          <w:sz w:val="32"/>
          <w:szCs w:val="32"/>
        </w:rPr>
      </w:pPr>
      <w:r>
        <w:rPr>
          <w:rFonts w:eastAsia="方正仿宋"/>
          <w:color w:val="000000" w:themeColor="text1"/>
          <w:spacing w:val="6"/>
          <w:sz w:val="32"/>
          <w:szCs w:val="32"/>
        </w:rPr>
        <w:t>8</w:t>
      </w:r>
      <w:r>
        <w:rPr>
          <w:rFonts w:hint="eastAsia" w:eastAsia="方正仿宋"/>
          <w:spacing w:val="6"/>
          <w:sz w:val="32"/>
          <w:szCs w:val="32"/>
        </w:rPr>
        <w:t>．</w:t>
      </w:r>
      <w:r>
        <w:rPr>
          <w:rFonts w:hint="eastAsia" w:eastAsia="方正仿宋"/>
          <w:color w:val="000000" w:themeColor="text1"/>
          <w:spacing w:val="6"/>
          <w:sz w:val="32"/>
          <w:szCs w:val="32"/>
        </w:rPr>
        <w:t>成都高新区中职类“三好”学生登记表</w:t>
      </w:r>
    </w:p>
    <w:p>
      <w:pPr>
        <w:spacing w:line="590" w:lineRule="exact"/>
        <w:ind w:firstLine="632" w:firstLineChars="200"/>
        <w:rPr>
          <w:rFonts w:eastAsia="方正仿宋"/>
          <w:b/>
          <w:spacing w:val="6"/>
          <w:sz w:val="32"/>
          <w:szCs w:val="32"/>
        </w:rPr>
      </w:pPr>
      <w:r>
        <w:rPr>
          <w:rFonts w:eastAsia="方正仿宋"/>
          <w:color w:val="000000" w:themeColor="text1"/>
          <w:spacing w:val="6"/>
          <w:sz w:val="32"/>
          <w:szCs w:val="32"/>
        </w:rPr>
        <w:t>9</w:t>
      </w:r>
      <w:r>
        <w:rPr>
          <w:rFonts w:hint="eastAsia" w:eastAsia="方正仿宋"/>
          <w:spacing w:val="6"/>
          <w:sz w:val="32"/>
          <w:szCs w:val="32"/>
        </w:rPr>
        <w:t>．</w:t>
      </w:r>
      <w:r>
        <w:rPr>
          <w:rFonts w:hint="eastAsia" w:eastAsia="方正仿宋"/>
          <w:color w:val="000000" w:themeColor="text1"/>
          <w:spacing w:val="6"/>
          <w:sz w:val="32"/>
          <w:szCs w:val="32"/>
        </w:rPr>
        <w:t>成都高新区中职类优秀学生干部登记表</w:t>
      </w:r>
    </w:p>
    <w:p>
      <w:pPr>
        <w:spacing w:line="590" w:lineRule="exact"/>
        <w:ind w:firstLine="632" w:firstLineChars="200"/>
        <w:rPr>
          <w:rFonts w:eastAsia="方正仿宋"/>
          <w:b/>
          <w:spacing w:val="6"/>
          <w:sz w:val="32"/>
          <w:szCs w:val="32"/>
        </w:rPr>
      </w:pPr>
      <w:r>
        <w:rPr>
          <w:rFonts w:hint="eastAsia" w:eastAsia="方正仿宋"/>
          <w:color w:val="000000" w:themeColor="text1"/>
          <w:spacing w:val="6"/>
          <w:sz w:val="32"/>
          <w:szCs w:val="32"/>
        </w:rPr>
        <w:t>1</w:t>
      </w:r>
      <w:r>
        <w:rPr>
          <w:rFonts w:eastAsia="方正仿宋"/>
          <w:color w:val="000000" w:themeColor="text1"/>
          <w:spacing w:val="6"/>
          <w:sz w:val="32"/>
          <w:szCs w:val="32"/>
        </w:rPr>
        <w:t>0</w:t>
      </w:r>
      <w:r>
        <w:rPr>
          <w:rFonts w:hint="eastAsia" w:eastAsia="方正仿宋"/>
          <w:spacing w:val="6"/>
          <w:sz w:val="32"/>
          <w:szCs w:val="32"/>
        </w:rPr>
        <w:t>．</w:t>
      </w:r>
      <w:r>
        <w:rPr>
          <w:rFonts w:hint="eastAsia" w:eastAsia="方正仿宋"/>
          <w:color w:val="000000" w:themeColor="text1"/>
          <w:spacing w:val="6"/>
          <w:sz w:val="32"/>
          <w:szCs w:val="32"/>
        </w:rPr>
        <w:t>成都高新区中职类先进班集体登记表</w:t>
      </w:r>
      <w:r>
        <w:rPr>
          <w:rFonts w:eastAsia="方正仿宋"/>
          <w:color w:val="000000" w:themeColor="text1"/>
          <w:spacing w:val="6"/>
          <w:sz w:val="32"/>
          <w:szCs w:val="32"/>
        </w:rPr>
        <w:tab/>
      </w:r>
    </w:p>
    <w:p>
      <w:pPr>
        <w:spacing w:line="590" w:lineRule="exact"/>
        <w:rPr>
          <w:rFonts w:eastAsia="方正仿宋"/>
          <w:color w:val="000000" w:themeColor="text1"/>
          <w:spacing w:val="6"/>
          <w:sz w:val="32"/>
          <w:szCs w:val="32"/>
        </w:rPr>
      </w:pPr>
    </w:p>
    <w:p>
      <w:pPr>
        <w:spacing w:line="590" w:lineRule="exact"/>
        <w:rPr>
          <w:rFonts w:eastAsia="方正仿宋"/>
          <w:spacing w:val="6"/>
          <w:sz w:val="32"/>
          <w:szCs w:val="32"/>
        </w:rPr>
      </w:pPr>
    </w:p>
    <w:p>
      <w:pPr>
        <w:spacing w:line="590" w:lineRule="exact"/>
        <w:rPr>
          <w:rFonts w:eastAsia="方正仿宋"/>
          <w:spacing w:val="6"/>
          <w:sz w:val="32"/>
          <w:szCs w:val="32"/>
        </w:rPr>
      </w:pPr>
    </w:p>
    <w:p>
      <w:pPr>
        <w:spacing w:line="590" w:lineRule="exact"/>
        <w:rPr>
          <w:rFonts w:eastAsia="方正仿宋"/>
          <w:spacing w:val="6"/>
          <w:sz w:val="32"/>
          <w:szCs w:val="32"/>
        </w:rPr>
      </w:pPr>
    </w:p>
    <w:p>
      <w:pPr>
        <w:spacing w:before="1490" w:beforeLines="240" w:line="590" w:lineRule="exact"/>
        <w:ind w:right="629"/>
        <w:jc w:val="right"/>
        <w:rPr>
          <w:rFonts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>成都高新区</w:t>
      </w:r>
      <w:r>
        <w:rPr>
          <w:rFonts w:hint="eastAsia" w:eastAsia="方正仿宋"/>
          <w:sz w:val="32"/>
          <w:szCs w:val="32"/>
        </w:rPr>
        <w:t>社区发展治理和社会事业局</w:t>
      </w:r>
    </w:p>
    <w:p>
      <w:pPr>
        <w:spacing w:line="590" w:lineRule="exact"/>
        <w:ind w:right="1164" w:rightChars="600"/>
        <w:jc w:val="right"/>
        <w:rPr>
          <w:rFonts w:eastAsia="方正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474" w:bottom="1247" w:left="1531" w:header="851" w:footer="1588" w:gutter="0"/>
          <w:cols w:space="720" w:num="1"/>
          <w:docGrid w:type="linesAndChars" w:linePitch="621" w:charSpace="-3380"/>
        </w:sectPr>
      </w:pPr>
      <w:r>
        <w:rPr>
          <w:rFonts w:eastAsia="方正仿宋"/>
          <w:sz w:val="32"/>
          <w:szCs w:val="32"/>
        </w:rPr>
        <w:t>2020</w:t>
      </w:r>
      <w:r>
        <w:rPr>
          <w:rFonts w:hint="eastAsia" w:eastAsia="方正仿宋"/>
          <w:sz w:val="32"/>
          <w:szCs w:val="32"/>
        </w:rPr>
        <w:t>年</w:t>
      </w:r>
      <w:r>
        <w:rPr>
          <w:rFonts w:eastAsia="方正仿宋"/>
          <w:sz w:val="32"/>
          <w:szCs w:val="32"/>
        </w:rPr>
        <w:t>5</w:t>
      </w:r>
      <w:r>
        <w:rPr>
          <w:rFonts w:hint="eastAsia" w:eastAsia="方正仿宋"/>
          <w:sz w:val="32"/>
          <w:szCs w:val="32"/>
        </w:rPr>
        <w:t>月</w:t>
      </w:r>
      <w:r>
        <w:rPr>
          <w:rFonts w:eastAsia="方正仿宋"/>
          <w:sz w:val="32"/>
          <w:szCs w:val="32"/>
        </w:rPr>
        <w:t>9</w:t>
      </w:r>
      <w:r>
        <w:rPr>
          <w:rFonts w:hint="eastAsia" w:eastAsia="方正仿宋"/>
          <w:sz w:val="32"/>
          <w:szCs w:val="32"/>
        </w:rPr>
        <w:t>日</w:t>
      </w:r>
    </w:p>
    <w:p>
      <w:pPr>
        <w:rPr>
          <w:vanish/>
        </w:rPr>
      </w:pP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 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 — 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820"/>
    <w:rsid w:val="00054821"/>
    <w:rsid w:val="00054FF0"/>
    <w:rsid w:val="000642C2"/>
    <w:rsid w:val="00115EC3"/>
    <w:rsid w:val="00116E02"/>
    <w:rsid w:val="00124767"/>
    <w:rsid w:val="001556BD"/>
    <w:rsid w:val="00193315"/>
    <w:rsid w:val="001B17D4"/>
    <w:rsid w:val="001B20DC"/>
    <w:rsid w:val="001C0BD0"/>
    <w:rsid w:val="001C0EFD"/>
    <w:rsid w:val="001D777D"/>
    <w:rsid w:val="00207B52"/>
    <w:rsid w:val="00257A87"/>
    <w:rsid w:val="00291DD9"/>
    <w:rsid w:val="00294334"/>
    <w:rsid w:val="002A2D3E"/>
    <w:rsid w:val="002C1812"/>
    <w:rsid w:val="002C4998"/>
    <w:rsid w:val="002C7820"/>
    <w:rsid w:val="002D52D4"/>
    <w:rsid w:val="002E1B12"/>
    <w:rsid w:val="002E59A9"/>
    <w:rsid w:val="002F2CEF"/>
    <w:rsid w:val="002F327E"/>
    <w:rsid w:val="00336E62"/>
    <w:rsid w:val="00345427"/>
    <w:rsid w:val="00384B5F"/>
    <w:rsid w:val="00397DF1"/>
    <w:rsid w:val="003A0D69"/>
    <w:rsid w:val="003B6C8B"/>
    <w:rsid w:val="003B7E68"/>
    <w:rsid w:val="004110B0"/>
    <w:rsid w:val="00421A90"/>
    <w:rsid w:val="00474BD6"/>
    <w:rsid w:val="004947A2"/>
    <w:rsid w:val="005364D2"/>
    <w:rsid w:val="005C0857"/>
    <w:rsid w:val="005D3E6A"/>
    <w:rsid w:val="00611EA8"/>
    <w:rsid w:val="00676045"/>
    <w:rsid w:val="0069268E"/>
    <w:rsid w:val="0069674C"/>
    <w:rsid w:val="006A3693"/>
    <w:rsid w:val="006E6BF5"/>
    <w:rsid w:val="007062F7"/>
    <w:rsid w:val="0075014F"/>
    <w:rsid w:val="007516FA"/>
    <w:rsid w:val="0075401D"/>
    <w:rsid w:val="00760602"/>
    <w:rsid w:val="00771AC7"/>
    <w:rsid w:val="00783AAF"/>
    <w:rsid w:val="007A53E8"/>
    <w:rsid w:val="007A68AB"/>
    <w:rsid w:val="0081003E"/>
    <w:rsid w:val="00824E76"/>
    <w:rsid w:val="00880FCE"/>
    <w:rsid w:val="008959B9"/>
    <w:rsid w:val="008E561D"/>
    <w:rsid w:val="00940975"/>
    <w:rsid w:val="00943685"/>
    <w:rsid w:val="00944F95"/>
    <w:rsid w:val="009841CD"/>
    <w:rsid w:val="00984D63"/>
    <w:rsid w:val="009C1C84"/>
    <w:rsid w:val="009E3346"/>
    <w:rsid w:val="00A258D4"/>
    <w:rsid w:val="00A46804"/>
    <w:rsid w:val="00A76087"/>
    <w:rsid w:val="00AA6378"/>
    <w:rsid w:val="00AE2011"/>
    <w:rsid w:val="00AF2CF5"/>
    <w:rsid w:val="00B01D7F"/>
    <w:rsid w:val="00B140D8"/>
    <w:rsid w:val="00B45860"/>
    <w:rsid w:val="00B54767"/>
    <w:rsid w:val="00BC046A"/>
    <w:rsid w:val="00BD3F0A"/>
    <w:rsid w:val="00BE3921"/>
    <w:rsid w:val="00C40BAA"/>
    <w:rsid w:val="00C47E9C"/>
    <w:rsid w:val="00C5166D"/>
    <w:rsid w:val="00C703A0"/>
    <w:rsid w:val="00D13B12"/>
    <w:rsid w:val="00D6101D"/>
    <w:rsid w:val="00DB05F2"/>
    <w:rsid w:val="00DB4178"/>
    <w:rsid w:val="00DC3CBC"/>
    <w:rsid w:val="00DE65F5"/>
    <w:rsid w:val="00E40FB8"/>
    <w:rsid w:val="00E66EB9"/>
    <w:rsid w:val="00E70995"/>
    <w:rsid w:val="00E875EB"/>
    <w:rsid w:val="00EB7E95"/>
    <w:rsid w:val="00EC2B70"/>
    <w:rsid w:val="00EF6830"/>
    <w:rsid w:val="00F17511"/>
    <w:rsid w:val="00F17632"/>
    <w:rsid w:val="00F219D6"/>
    <w:rsid w:val="00F24EB4"/>
    <w:rsid w:val="00F4187E"/>
    <w:rsid w:val="00F51800"/>
    <w:rsid w:val="00F87890"/>
    <w:rsid w:val="00FD12C2"/>
    <w:rsid w:val="573A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D6A8F-2983-4F5C-93BB-A03DF6BDA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1037</Words>
  <Characters>5912</Characters>
  <Lines>49</Lines>
  <Paragraphs>13</Paragraphs>
  <TotalTime>400</TotalTime>
  <ScaleCrop>false</ScaleCrop>
  <LinksUpToDate>false</LinksUpToDate>
  <CharactersWithSpaces>6936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2019-04-04T02:10:00Z</dcterms:created>
  <dc:creator>Windows 用户</dc:creator>
  <cp:lastModifiedBy>dycgj</cp:lastModifiedBy>
  <dcterms:modified xsi:type="dcterms:W3CDTF">2020-05-19T06:55:13Z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